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pBdr>
          <w:bottom w:val="single" w:sz="8" w:space="3" w:color="5B9BD5"/>
        </w:pBdr>
        <w:tabs>
          <w:tab w:val="clear" w:pos="720"/>
          <w:tab w:val="left" w:pos="-510" w:leader="none"/>
          <w:tab w:val="left" w:pos="8145" w:leader="none"/>
        </w:tabs>
        <w:spacing w:lineRule="auto" w:line="240" w:before="0" w:after="0"/>
        <w:ind w:left="0" w:right="0" w:hanging="0"/>
        <w:contextualSpacing/>
        <w:jc w:val="center"/>
        <w:rPr>
          <w:sz w:val="56"/>
          <w:szCs w:val="56"/>
        </w:rPr>
      </w:pPr>
      <w:r>
        <w:rPr>
          <w:rFonts w:eastAsia="Droid Sans Fallback" w:cs="Calibri" w:ascii="Calibri" w:hAnsi="Calibri"/>
          <w:b/>
          <w:bCs/>
          <w:color w:val="323E4F"/>
          <w:spacing w:val="5"/>
          <w:kern w:val="0"/>
          <w:sz w:val="56"/>
          <w:szCs w:val="56"/>
          <w:lang w:val="it-IT" w:eastAsia="en-US" w:bidi="ar-SA"/>
        </w:rPr>
        <w:t>IL MAIS SI SALVA CON I CONTOTERZISTI</w:t>
      </w:r>
      <w:bookmarkStart w:id="0" w:name="__DdeLink__238_2014655906"/>
      <w:bookmarkStart w:id="1" w:name="__DdeLink__107_4100744214"/>
    </w:p>
    <w:p>
      <w:pPr>
        <w:pStyle w:val="Corpodeltesto"/>
        <w:tabs>
          <w:tab w:val="clear" w:pos="720"/>
          <w:tab w:val="left" w:pos="8145" w:leader="none"/>
        </w:tabs>
        <w:spacing w:lineRule="auto" w:line="288" w:before="57" w:after="57"/>
        <w:jc w:val="center"/>
        <w:rPr>
          <w:sz w:val="30"/>
          <w:szCs w:val="30"/>
        </w:rPr>
      </w:pPr>
      <w:bookmarkEnd w:id="1"/>
      <w:r>
        <w:rPr>
          <w:rFonts w:eastAsia="Calibri Light" w:cs="Calibri Light" w:ascii="Calibri Light" w:hAnsi="Calibri Light"/>
          <w:b/>
          <w:bCs/>
          <w:i/>
          <w:iCs/>
          <w:color w:val="008080"/>
          <w:spacing w:val="15"/>
          <w:kern w:val="2"/>
          <w:sz w:val="30"/>
          <w:szCs w:val="30"/>
          <w:lang w:val="it-IT" w:eastAsia="en-US" w:bidi="ar-SA"/>
        </w:rPr>
        <w:t>Il talk show di Agrilinea a Sant’Angelo Lodigiano. Tassinari: “Il mais è una coltura strategica per l'agricoltura italiana, che fa parte della nostra storia, ma è anche una coltura in crisi. Non possiamo permettere che venga abbandonata o sacrificata”</w:t>
      </w:r>
    </w:p>
    <w:p>
      <w:pPr>
        <w:pStyle w:val="Normal"/>
        <w:tabs>
          <w:tab w:val="clear" w:pos="720"/>
          <w:tab w:val="left" w:pos="8145" w:leader="none"/>
        </w:tabs>
        <w:spacing w:lineRule="auto" w:line="276" w:before="57" w:after="57"/>
        <w:jc w:val="both"/>
        <w:rPr/>
      </w:pPr>
      <w:bookmarkEnd w:id="0"/>
      <w:r>
        <w:rPr>
          <w:rFonts w:eastAsia="Garamond" w:cs="Garamond" w:ascii="Garamond;serif" w:hAnsi="Garamond;serif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it-IT" w:eastAsia="en-US" w:bidi="ar-SA"/>
        </w:rPr>
        <w:t xml:space="preserve">Non è un caso se in Italia si riesca a produrre e guadagnare ancora con il mais solo dove il contoterzismo è </w:t>
      </w:r>
      <w:r>
        <w:rPr>
          <w:rFonts w:eastAsia="Garamond" w:cs="Garamond" w:ascii="Garamond;serif" w:hAnsi="Garamond;serif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it-IT" w:eastAsia="en-US" w:bidi="ar-SA"/>
        </w:rPr>
        <w:t xml:space="preserve">più </w:t>
      </w:r>
      <w:r>
        <w:rPr>
          <w:rFonts w:eastAsia="Garamond" w:cs="Garamond" w:ascii="Garamond;serif" w:hAnsi="Garamond;serif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it-IT" w:eastAsia="en-US" w:bidi="ar-SA"/>
        </w:rPr>
        <w:t>diffuso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. Nella splendida cornice del Castello Bolognini di SANT'ANGELO LODIGIANO, venerdì 29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settembre,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il talk show "Mais: ripensare la filiera. Come orientare il produttore", organizzato da Agrilinea Tv con la collaborazione di Uncai, Confagricoltura, Fendt e Assalzoo, ha visto la partecipazione di tutta la filiera maidicola nazionale. C'erano i contoterzisti, con il presidente nazionale Uncai 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 xml:space="preserve">Aproniano Tassinari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e quello di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Apima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Milano e Lodi 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>Giuliano Oldani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; per i produttori sono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invece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intervenuti il presidente di AMI-Associazione Maiscoltori Italiani e di Libera agricoltori Cremonesi 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>Cesare Soldi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e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il delegato per il settore agromeccanico della Giunta Nazionale Confagricoltura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>Donato Rossi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; ha risposto all'appello anche il mondo della finanza con 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>Andrea Cagnolati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, presidente Grainservice e quello della ricerca e universitario con 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>Carlotta Balconi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e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 xml:space="preserve"> Sabrina Monica Locatelli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del CREA e i professori 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>Amedeo Reyneri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e 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>Giorgio Borreani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dell'Università di Torino e la professoressa 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>Paola Battilani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dell'Università Cattolica.</w:t>
      </w:r>
    </w:p>
    <w:p>
      <w:pPr>
        <w:pStyle w:val="Normal"/>
        <w:tabs>
          <w:tab w:val="clear" w:pos="720"/>
          <w:tab w:val="left" w:pos="8145" w:leader="none"/>
        </w:tabs>
        <w:spacing w:lineRule="auto" w:line="276" w:before="57" w:after="57"/>
        <w:jc w:val="both"/>
        <w:rPr/>
      </w:pP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"Ripensare la filiera del mais significa che il settore soffre", ha esordito 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>Luigi Degano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, direttore Fondazione Morando Bolognini. La situazione che affligge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già da qualche anno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il settore si è aggravata dalla nuova Pac 2023-27 con nuove regole, impegni aggiuntivi (come l'obbligo di cambiare il genere botanico almeno una volta all'anno) e pagamenti in contrazione (per il mais un taglio del 40%) e un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solo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piccolo premio per chi aderisce all’ecoschema 4 di rotazione almeno biennale, inserendo nel proprio piano di coltivazione una coltura miglioratrice proteica o oleaginosa o da rinnovo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(e dici poco)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.</w:t>
      </w:r>
    </w:p>
    <w:p>
      <w:pPr>
        <w:pStyle w:val="Normal"/>
        <w:tabs>
          <w:tab w:val="clear" w:pos="720"/>
          <w:tab w:val="left" w:pos="8145" w:leader="none"/>
        </w:tabs>
        <w:spacing w:lineRule="auto" w:line="276" w:before="57" w:after="57"/>
        <w:jc w:val="both"/>
        <w:rPr/>
      </w:pP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"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Inoltre l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e quotazioni del mais sono ai minimi,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ed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è raddoppiato il prezzo di tutti i mezzi di produzione, dal seme, al carburante ai fertilizzanti, ai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trattori e mietitrebbie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”,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ha illustrato 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>Cesare Soldi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. “I contoterzisti sono ancora impegnati nella raccolta di un prodotto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che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quest'anno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è stato risparmiato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dalle aflatossine, ma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è stato funestato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dalla speculazione. Un buon prodotto con rese in linea con gli ultimi anni, in alcuni casi anche superiori. Solo in Friuli-Venezia Giulia grandine e funghi hanno avuto impatti pesanti”,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ha aggiunto Aproniano Tassinari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. Ciò che scoraggia, ha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proseguit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o Cesare Soldi,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è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il calo del 10%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del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le superfici investite a mais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da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granella: "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Registriamo u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na maggiore tenuta per l'insilato, destinato alla zootecnia o agli impianti di biogas. Il prezzo del mais si sta però avvicinando al punto di pareggio. Se dovesse scendere ancora, nel 2024 se ne coltiverà ancora meno e dipenderemo sempre di più dalle importazioni".</w:t>
      </w:r>
    </w:p>
    <w:p>
      <w:pPr>
        <w:pStyle w:val="Normal"/>
        <w:tabs>
          <w:tab w:val="clear" w:pos="720"/>
          <w:tab w:val="left" w:pos="8145" w:leader="none"/>
        </w:tabs>
        <w:spacing w:lineRule="auto" w:line="276" w:before="57" w:after="57"/>
        <w:jc w:val="both"/>
        <w:rPr/>
      </w:pP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Il mais è una coltura strategica per l'agricoltura italiana, ma è anche una coltura in crisi. I prezzi sono bassi e volatili, la concorrenza internazionale è spietata, i costi di produzione sono alti e le condizioni climatiche sono sempre più sfavorevoli.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A tutto questo si aggiunge un’ulteriore nota dolente: il Governo e il ministro dell’agricoltura 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>Francesco Lollobrigida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non hanno ancora convocato il 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>tavolo maidicolo nazionale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. </w:t>
      </w:r>
    </w:p>
    <w:p>
      <w:pPr>
        <w:pStyle w:val="Normal"/>
        <w:tabs>
          <w:tab w:val="clear" w:pos="720"/>
          <w:tab w:val="left" w:pos="8145" w:leader="none"/>
        </w:tabs>
        <w:spacing w:lineRule="auto" w:line="276" w:before="57" w:after="57"/>
        <w:jc w:val="both"/>
        <w:rPr/>
      </w:pP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“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Il mais soffre anche della scarsa conoscenza del mercato da parte dei produttori, che non sanno cogliere le opportunità che si presentano. E soffre della mancanza di una politica agricola comune che lo sostenga adeguatamente”,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ha rimarcato 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>Donato Rossi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. “La filiera ha bisogno di aggiornarsi.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Il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mais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è pietra miliare del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sistema produttivo nazionale ed europeo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eppure la P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ac per i prossimi anni non sarà favorevole. Da qui occorre essere bravi per trovare stra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tegie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e sistemi di commercializzazione che diano più certezz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e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al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le aziende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.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Ma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come si regge il trend in un settore che ha bisogno di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cambiare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se non abbiamo un calmiere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per i prezzi di produzione in costante crescita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?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S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erve una revisione del sistema, tutti i settori hanno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gli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stessi problemi del mais,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e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si rischia di avvitarsi.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G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li agricoltori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però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non scappano, sono il presidio del territorio, lo difendono, non vanno via. La nostra difficoltà è quella di essere troppo piccoli,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è la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polverizzata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agricoltura italiana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, che non sa fare massa critica”. </w:t>
      </w:r>
    </w:p>
    <w:p>
      <w:pPr>
        <w:pStyle w:val="Normal"/>
        <w:tabs>
          <w:tab w:val="clear" w:pos="720"/>
          <w:tab w:val="left" w:pos="8145" w:leader="none"/>
        </w:tabs>
        <w:spacing w:lineRule="auto" w:line="276" w:before="57" w:after="57"/>
        <w:jc w:val="both"/>
        <w:rPr/>
      </w:pP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La risposta arriva ancora dal presidente UNCAI </w:t>
      </w:r>
      <w:r>
        <w:rPr>
          <w:rFonts w:eastAsia="Garamond" w:cs="Garamond" w:ascii="Garamond" w:hAnsi="Garamond"/>
          <w:b/>
          <w:bCs/>
          <w:color w:val="000000"/>
          <w:kern w:val="2"/>
          <w:sz w:val="24"/>
          <w:szCs w:val="24"/>
          <w:lang w:val="it-IT" w:eastAsia="en-US" w:bidi="ar-SA"/>
        </w:rPr>
        <w:t>Aproniano Tassinari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: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"I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l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contoterzist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a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, per aspetto finanziario, è colui che provvede alla preparazione del terreno, alla semina alla raccolta, allo stivaggio e alla cessione del prodotto. La parcellizzazione poderale è l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a stessa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agricoltura italiana.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È il suo brand.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Non dobbiamo più parlarne come di un problema, come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di un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limite strutturale invalicabile. I contoterzisti nascono proprio per fare massa critica, per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far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diventare grand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e ciò che è piccolo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. Per ridurre i costi e aumentare l'efficienza. La tecnica di coltivazione non può restare statica, perché va avanti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con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la genetica, e l'andamento meteorologico è sempre diverso. Gli agromeccanici servono anche per stare al passo di questi fattori: fra 3/4 anni avremo mais di bassa taglia, molto più fitti (12-14 piante per mq) con arature a 50 cm. I contoterzisti sono quelli che avranno le macchine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più indicate per mettere in campo questi nuovi materiali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. Potranno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acquistarle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 xml:space="preserve"> solo loro e le aziende agricole di 1000 ettari. 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I</w:t>
      </w:r>
      <w:r>
        <w:rPr>
          <w:rFonts w:eastAsia="Garamond" w:cs="Garamond" w:ascii="Garamond" w:hAnsi="Garamond"/>
          <w:color w:val="000000"/>
          <w:kern w:val="2"/>
          <w:sz w:val="24"/>
          <w:szCs w:val="24"/>
          <w:lang w:val="it-IT" w:eastAsia="en-US" w:bidi="ar-SA"/>
        </w:rPr>
        <w:t>l punto è fidarsi delle innovazioni. Il mais è una coltura che fa parte della storia, della cultura e dell'economia del nostro paese. Non possiamo permettere che venga abbandonata o sacrificata. Dobbiamo invece valorizzarla e difenderla, con l'aiuto dei contoterzisti”.</w:t>
      </w:r>
    </w:p>
    <w:sectPr>
      <w:headerReference w:type="default" r:id="rId2"/>
      <w:footerReference w:type="default" r:id="rId3"/>
      <w:type w:val="nextPage"/>
      <w:pgSz w:w="11906" w:h="16838"/>
      <w:pgMar w:left="1020" w:right="1020" w:gutter="0" w:header="567" w:top="851" w:footer="567" w:bottom="18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altName w:val="serif"/>
    <w:charset w:val="00"/>
    <w:family w:val="auto"/>
    <w:pitch w:val="default"/>
  </w:font>
  <w:font w:name="Garamond">
    <w:charset w:val="00"/>
    <w:family w:val="roman"/>
    <w:pitch w:val="variable"/>
  </w:font>
  <w:font w:name="Myriad Pr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2"/>
      <w:spacing w:before="0" w:after="160"/>
      <w:jc w:val="center"/>
      <w:rPr/>
    </w:pPr>
    <w:bookmarkStart w:id="2" w:name="__DdeLink__63_3620021538"/>
    <w:bookmarkEnd w:id="2"/>
    <w:r>
      <w:rPr>
        <w:rFonts w:ascii="Myriad Pro" w:hAnsi="Myriad Pro"/>
        <w:b/>
        <w:color w:val="006699"/>
        <w:sz w:val="18"/>
        <w:szCs w:val="18"/>
      </w:rPr>
      <w:t>UNCAI</w:t>
    </w:r>
    <w:bookmarkStart w:id="3" w:name="_Hlk5143166572"/>
    <w:r>
      <w:rPr>
        <w:rFonts w:ascii="Myriad Pro" w:hAnsi="Myriad Pro"/>
        <w:color w:val="006699"/>
        <w:sz w:val="18"/>
        <w:szCs w:val="18"/>
      </w:rPr>
      <w:t xml:space="preserve"> – </w:t>
    </w:r>
    <w:r>
      <w:rPr>
        <w:rFonts w:ascii="Myriad Pro" w:hAnsi="Myriad Pro"/>
        <w:b/>
        <w:color w:val="006699"/>
        <w:sz w:val="18"/>
        <w:szCs w:val="18"/>
      </w:rPr>
      <w:t>Unione Nazionale Contoterzisti Agromeccanici e Industriali</w:t>
    </w:r>
    <w:r>
      <w:rPr>
        <w:rFonts w:ascii="Myriad Pro" w:hAnsi="Myriad Pro"/>
        <w:color w:val="008000"/>
        <w:sz w:val="18"/>
        <w:szCs w:val="18"/>
      </w:rPr>
      <w:br/>
    </w:r>
    <w:r>
      <w:rPr>
        <w:rFonts w:ascii="Myriad Pro" w:hAnsi="Myriad Pro"/>
        <w:color w:val="646464"/>
        <w:sz w:val="16"/>
        <w:szCs w:val="16"/>
      </w:rPr>
      <w:t>Corso Vittorio Emanuele II, 101 - 00186 Roma</w:t>
      <w:br/>
      <w:t xml:space="preserve">Cell. +39 329 8014994 - E-mail </w:t>
    </w:r>
    <w:hyperlink r:id="rId1">
      <w:r>
        <w:rPr>
          <w:rStyle w:val="CollegamentoInternet"/>
          <w:rFonts w:ascii="Myriad Pro" w:hAnsi="Myriad Pro"/>
          <w:color w:val="646464"/>
          <w:sz w:val="16"/>
          <w:szCs w:val="16"/>
        </w:rPr>
        <w:t>ufficiostampa@contoterzisti.it</w:t>
      </w:r>
    </w:hyperlink>
    <w:r>
      <w:rPr>
        <w:rFonts w:ascii="Myriad Pro" w:hAnsi="Myriad Pro"/>
        <w:color w:val="646464"/>
        <w:sz w:val="16"/>
        <w:szCs w:val="16"/>
      </w:rPr>
      <w:t xml:space="preserve"> - Web  </w:t>
    </w:r>
    <w:hyperlink r:id="rId2">
      <w:bookmarkEnd w:id="3"/>
      <w:r>
        <w:rPr>
          <w:rStyle w:val="CollegamentoInternet"/>
          <w:rFonts w:ascii="Myriad Pro" w:hAnsi="Myriad Pro"/>
          <w:color w:val="646464"/>
          <w:sz w:val="16"/>
          <w:szCs w:val="16"/>
        </w:rPr>
        <w:t>www.contoterzisti.it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1"/>
      <w:rPr/>
    </w:pPr>
    <w:r>
      <w:rPr/>
      <w:drawing>
        <wp:anchor behindDoc="1" distT="720090" distB="144145" distL="114300" distR="11430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7560310" cy="1508760"/>
          <wp:effectExtent l="0" t="0" r="0" b="0"/>
          <wp:wrapSquare wrapText="bothSides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8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00000A"/>
      <w:kern w:val="0"/>
      <w:sz w:val="22"/>
      <w:szCs w:val="22"/>
      <w:lang w:val="it-IT" w:eastAsia="en-US" w:bidi="ar-SA"/>
    </w:rPr>
  </w:style>
  <w:style w:type="paragraph" w:styleId="Titolo2">
    <w:name w:val="Heading 2"/>
    <w:basedOn w:val="Titoloprincipale"/>
    <w:next w:val="Corpodeltesto"/>
    <w:qFormat/>
    <w:pPr>
      <w:numPr>
        <w:ilvl w:val="1"/>
        <w:numId w:val="1"/>
      </w:numPr>
      <w:spacing w:before="200" w:after="120"/>
      <w:contextualSpacing w:val="false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InternetLink" w:customStyle="1">
    <w:name w:val="Internet Link"/>
    <w:basedOn w:val="DefaultParagraphFont"/>
    <w:qFormat/>
    <w:rPr>
      <w:color w:val="0563C1"/>
      <w:u w:val="single"/>
    </w:rPr>
  </w:style>
  <w:style w:type="character" w:styleId="TestofumettoCarattere" w:customStyle="1">
    <w:name w:val="Testo fumetto Carattere"/>
    <w:basedOn w:val="DefaultParagraphFont"/>
    <w:qFormat/>
    <w:rPr>
      <w:rFonts w:ascii="Segoe UI" w:hAnsi="Segoe UI" w:cs="Segoe UI"/>
      <w:sz w:val="18"/>
      <w:szCs w:val="18"/>
    </w:rPr>
  </w:style>
  <w:style w:type="character" w:styleId="Titolo1Carattere" w:customStyle="1">
    <w:name w:val="Titolo 1 Carattere"/>
    <w:basedOn w:val="DefaultParagraphFont"/>
    <w:qFormat/>
    <w:rPr>
      <w:rFonts w:ascii="Calibri Light" w:hAnsi="Calibri Light"/>
      <w:b/>
      <w:bCs/>
      <w:color w:val="2E74B5"/>
      <w:sz w:val="28"/>
      <w:szCs w:val="28"/>
    </w:rPr>
  </w:style>
  <w:style w:type="character" w:styleId="Titolo2Carattere" w:customStyle="1">
    <w:name w:val="Titolo 2 Carattere"/>
    <w:basedOn w:val="DefaultParagraphFont"/>
    <w:qFormat/>
    <w:rPr>
      <w:rFonts w:ascii="Calibri Light" w:hAnsi="Calibri Light"/>
      <w:b/>
      <w:bCs/>
      <w:color w:val="5B9BD5"/>
      <w:sz w:val="26"/>
      <w:szCs w:val="26"/>
    </w:rPr>
  </w:style>
  <w:style w:type="character" w:styleId="TitoloCarattere" w:customStyle="1">
    <w:name w:val="Titolo Carattere"/>
    <w:basedOn w:val="DefaultParagraphFont"/>
    <w:qFormat/>
    <w:rPr>
      <w:rFonts w:ascii="Calibri Light" w:hAnsi="Calibri Light"/>
      <w:color w:val="323E4F"/>
      <w:spacing w:val="5"/>
      <w:sz w:val="52"/>
      <w:szCs w:val="52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5B9BD5"/>
    </w:rPr>
  </w:style>
  <w:style w:type="character" w:styleId="Titolo3Carattere" w:customStyle="1">
    <w:name w:val="Titolo 3 Carattere"/>
    <w:basedOn w:val="DefaultParagraphFont"/>
    <w:qFormat/>
    <w:rPr>
      <w:rFonts w:ascii="Calibri Light" w:hAnsi="Calibri Light"/>
      <w:b/>
      <w:bCs/>
      <w:color w:val="5B9BD5"/>
    </w:rPr>
  </w:style>
  <w:style w:type="character" w:styleId="Titolo4Carattere" w:customStyle="1">
    <w:name w:val="Titolo 4 Carattere"/>
    <w:basedOn w:val="DefaultParagraphFont"/>
    <w:qFormat/>
    <w:rPr>
      <w:rFonts w:ascii="Calibri Light" w:hAnsi="Calibri Light"/>
      <w:b/>
      <w:bCs/>
      <w:i/>
      <w:iCs/>
      <w:color w:val="5B9BD5"/>
    </w:rPr>
  </w:style>
  <w:style w:type="character" w:styleId="SottotitoloCarattere" w:customStyle="1">
    <w:name w:val="Sottotitolo Carattere"/>
    <w:basedOn w:val="DefaultParagraphFont"/>
    <w:qFormat/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BookTitle">
    <w:name w:val="Book Title"/>
    <w:basedOn w:val="DefaultParagraphFont"/>
    <w:qFormat/>
    <w:rPr>
      <w:b/>
      <w:bCs/>
      <w:smallCaps/>
      <w:spacing w:val="5"/>
    </w:rPr>
  </w:style>
  <w:style w:type="character" w:styleId="Apple-converted-space" w:customStyle="1">
    <w:name w:val="apple-converted-space"/>
    <w:basedOn w:val="DefaultParagraphFont"/>
    <w:qFormat/>
    <w:rPr/>
  </w:style>
  <w:style w:type="character" w:styleId="CollegamentoInternet" w:customStyle="1">
    <w:name w:val="Hyperlink"/>
    <w:basedOn w:val="DefaultParagraphFont"/>
    <w:rPr>
      <w:color w:val="0563C1"/>
      <w:u w:val="single"/>
    </w:rPr>
  </w:style>
  <w:style w:type="character" w:styleId="Strong" w:customStyle="1">
    <w:name w:val="Strong"/>
    <w:qFormat/>
    <w:rPr>
      <w:b/>
      <w:bCs/>
    </w:rPr>
  </w:style>
  <w:style w:type="character" w:styleId="Enfasi" w:customStyle="1">
    <w:name w:val="Emphasis"/>
    <w:qFormat/>
    <w:rPr>
      <w:i/>
      <w:iCs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>
      <w:widowControl w:val="false"/>
    </w:pPr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FreeSans"/>
    </w:rPr>
  </w:style>
  <w:style w:type="paragraph" w:styleId="Titoloprincipale">
    <w:name w:val="Title"/>
    <w:basedOn w:val="Normal"/>
    <w:next w:val="Corpodeltesto"/>
    <w:qFormat/>
    <w:pPr>
      <w:pBdr>
        <w:bottom w:val="single" w:sz="8" w:space="4" w:color="5B9BD5"/>
      </w:pBdr>
      <w:spacing w:lineRule="auto" w:line="240" w:before="0" w:after="300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olo21" w:customStyle="1">
    <w:name w:val="Titolo 21"/>
    <w:basedOn w:val="Normal"/>
    <w:next w:val="Corpodeltesto"/>
    <w:qFormat/>
    <w:pPr>
      <w:keepNext w:val="true"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itolo11" w:customStyle="1">
    <w:name w:val="Titolo 11"/>
    <w:basedOn w:val="Normal"/>
    <w:qFormat/>
    <w:pPr>
      <w:keepNext w:val="true"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Titolo31" w:customStyle="1">
    <w:name w:val="Titolo 31"/>
    <w:basedOn w:val="Normal"/>
    <w:qFormat/>
    <w:pPr>
      <w:keepNext w:val="true"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Titolo41" w:customStyle="1">
    <w:name w:val="Titolo 41"/>
    <w:basedOn w:val="Normal"/>
    <w:qFormat/>
    <w:pPr>
      <w:keepNext w:val="true"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Titolo1" w:customStyle="1">
    <w:name w:val="Titolo1"/>
    <w:basedOn w:val="Normal"/>
    <w:qFormat/>
    <w:pPr>
      <w:keepNext w:val="true"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Body" w:customStyle="1">
    <w:name w:val="Text Body"/>
    <w:basedOn w:val="Normal"/>
    <w:qFormat/>
    <w:pPr>
      <w:spacing w:lineRule="auto" w:line="288" w:before="0" w:after="140"/>
    </w:pPr>
    <w:rPr/>
  </w:style>
  <w:style w:type="paragraph" w:styleId="Intestazione1" w:customStyle="1">
    <w:name w:val="Intestazione1"/>
    <w:basedOn w:val="Normal"/>
    <w:qFormat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1" w:customStyle="1">
    <w:name w:val="Piè di pagina1"/>
    <w:basedOn w:val="Normal"/>
    <w:qFormat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ottotitolo">
    <w:name w:val="Subtitle"/>
    <w:basedOn w:val="Normal"/>
    <w:qFormat/>
    <w:pPr>
      <w:spacing w:lineRule="auto" w:line="276" w:before="0" w:after="200"/>
    </w:pPr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Intestazione2" w:customStyle="1">
    <w:name w:val="Intestazione2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estopreformattato" w:customStyle="1">
    <w:name w:val="Testo preformattato"/>
    <w:basedOn w:val="Normal"/>
    <w:qFormat/>
    <w:pPr/>
    <w:rPr/>
  </w:style>
  <w:style w:type="paragraph" w:styleId="Pidipagina2" w:customStyle="1">
    <w:name w:val="Piè di pagina2"/>
    <w:basedOn w:val="Normal"/>
    <w:qFormat/>
    <w:pPr/>
    <w:rPr/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3" w:customStyle="1">
    <w:name w:val="Intestazione3"/>
    <w:basedOn w:val="Normal"/>
    <w:qFormat/>
    <w:pPr/>
    <w:rPr/>
  </w:style>
  <w:style w:type="paragraph" w:styleId="Pidipagina3" w:customStyle="1">
    <w:name w:val="Piè di pagina3"/>
    <w:basedOn w:val="Normal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4" w:customStyle="1">
    <w:name w:val="Intestazione4"/>
    <w:basedOn w:val="Normal"/>
    <w:qFormat/>
    <w:pPr/>
    <w:rPr/>
  </w:style>
  <w:style w:type="paragraph" w:styleId="Pidipagina4" w:customStyle="1">
    <w:name w:val="Piè di pagina4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erazione123" w:customStyle="1">
    <w:name w:val="Numerazione 123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ufficiostampa@contoterzisti.it" TargetMode="External"/><Relationship Id="rId2" Type="http://schemas.openxmlformats.org/officeDocument/2006/relationships/hyperlink" Target="http://www.contoterzisti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Application>LibreOffice/7.5.6.2$Windows_X86_64 LibreOffice_project/f654817fb68d6d4600d7d2f6b647e47729f55f15</Application>
  <AppVersion>15.0000</AppVersion>
  <Pages>2</Pages>
  <Words>913</Words>
  <Characters>5050</Characters>
  <CharactersWithSpaces>5958</CharactersWithSpaces>
  <Paragraphs>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2022-09-01T06:14:00Z</dcterms:created>
  <dc:creator>Francesca</dc:creator>
  <dc:description/>
  <dc:language>it-IT</dc:language>
  <cp:lastModifiedBy/>
  <dcterms:modified xsi:type="dcterms:W3CDTF">2023-10-02T12:12:02Z</dcterms:modified>
  <cp:revision>551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